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DFBB" w14:textId="77777777" w:rsidR="00054844" w:rsidRDefault="00054844" w:rsidP="00054844">
      <w:pPr>
        <w:widowControl/>
        <w:spacing w:after="160" w:line="278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3B19E35F" w14:textId="77777777" w:rsidR="00054844" w:rsidRDefault="00054844" w:rsidP="00054844">
      <w:pPr>
        <w:widowControl/>
        <w:spacing w:after="160" w:line="278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2024 年外经贸企业开拓国际市场专题</w:t>
      </w:r>
      <w:r>
        <w:rPr>
          <w:rFonts w:ascii="黑体" w:eastAsia="黑体" w:hAnsi="黑体" w:hint="eastAsia"/>
          <w:sz w:val="32"/>
          <w:szCs w:val="32"/>
        </w:rPr>
        <w:t>培训日程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3685"/>
        <w:gridCol w:w="6521"/>
      </w:tblGrid>
      <w:tr w:rsidR="00054844" w14:paraId="30E8CF75" w14:textId="77777777" w:rsidTr="00512ABC">
        <w:tc>
          <w:tcPr>
            <w:tcW w:w="2972" w:type="dxa"/>
            <w:gridSpan w:val="2"/>
          </w:tcPr>
          <w:p w14:paraId="6B349691" w14:textId="77777777" w:rsidR="00054844" w:rsidRDefault="00054844" w:rsidP="00512ABC">
            <w:pPr>
              <w:widowControl/>
              <w:spacing w:after="160" w:line="27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 w14:paraId="5B811775" w14:textId="77777777" w:rsidR="00054844" w:rsidRDefault="00054844" w:rsidP="00512ABC">
            <w:pPr>
              <w:widowControl/>
              <w:spacing w:after="160" w:line="27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3685" w:type="dxa"/>
          </w:tcPr>
          <w:p w14:paraId="026DDB2B" w14:textId="77777777" w:rsidR="00054844" w:rsidRDefault="00054844" w:rsidP="00512ABC">
            <w:pPr>
              <w:widowControl/>
              <w:spacing w:after="160" w:line="27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交流主题</w:t>
            </w:r>
          </w:p>
        </w:tc>
        <w:tc>
          <w:tcPr>
            <w:tcW w:w="6521" w:type="dxa"/>
          </w:tcPr>
          <w:p w14:paraId="4B7DB72B" w14:textId="77777777" w:rsidR="00054844" w:rsidRDefault="00054844" w:rsidP="00512ABC">
            <w:pPr>
              <w:widowControl/>
              <w:spacing w:after="160" w:line="27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拟邀专家</w:t>
            </w:r>
          </w:p>
        </w:tc>
      </w:tr>
      <w:tr w:rsidR="00054844" w14:paraId="0B3DE0AD" w14:textId="77777777" w:rsidTr="00512ABC">
        <w:tc>
          <w:tcPr>
            <w:tcW w:w="2972" w:type="dxa"/>
            <w:gridSpan w:val="2"/>
          </w:tcPr>
          <w:p w14:paraId="6E6B7605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 月 23 日</w:t>
            </w:r>
          </w:p>
        </w:tc>
        <w:tc>
          <w:tcPr>
            <w:tcW w:w="11482" w:type="dxa"/>
            <w:gridSpan w:val="3"/>
          </w:tcPr>
          <w:p w14:paraId="2B9B98B3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参会代表全天报到，办理入住手续，领取会议资料。</w:t>
            </w:r>
          </w:p>
        </w:tc>
      </w:tr>
      <w:tr w:rsidR="00054844" w14:paraId="1C825D47" w14:textId="77777777" w:rsidTr="00512ABC">
        <w:tc>
          <w:tcPr>
            <w:tcW w:w="1271" w:type="dxa"/>
            <w:vMerge w:val="restart"/>
            <w:vAlign w:val="center"/>
          </w:tcPr>
          <w:p w14:paraId="5FE0F190" w14:textId="77777777" w:rsidR="00054844" w:rsidRDefault="00054844" w:rsidP="00512ABC">
            <w:pPr>
              <w:widowControl/>
              <w:spacing w:after="160" w:line="27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14:paraId="539FFB4D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08:50-09:00</w:t>
            </w:r>
          </w:p>
        </w:tc>
        <w:tc>
          <w:tcPr>
            <w:tcW w:w="11482" w:type="dxa"/>
            <w:gridSpan w:val="3"/>
          </w:tcPr>
          <w:p w14:paraId="3B789895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 班 式</w:t>
            </w:r>
          </w:p>
        </w:tc>
      </w:tr>
      <w:tr w:rsidR="00054844" w14:paraId="3BDC4B6B" w14:textId="77777777" w:rsidTr="00512ABC">
        <w:tc>
          <w:tcPr>
            <w:tcW w:w="1271" w:type="dxa"/>
            <w:vMerge/>
          </w:tcPr>
          <w:p w14:paraId="50413BC4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EB946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1276" w:type="dxa"/>
          </w:tcPr>
          <w:p w14:paraId="7136A1EC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主题演讲</w:t>
            </w:r>
          </w:p>
        </w:tc>
        <w:tc>
          <w:tcPr>
            <w:tcW w:w="3685" w:type="dxa"/>
          </w:tcPr>
          <w:p w14:paraId="57EEBF5D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当 前 国 际 经 贸 形 势 （首脑引领格局与百花创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进有效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模式明暗挑战）与外经贸企业国际合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6521" w:type="dxa"/>
          </w:tcPr>
          <w:p w14:paraId="7D302A86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王亚平，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国务院参事室国际战略研究中心研究员、中国对外经济贸易会计学会会长、国际合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IC500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智库首席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专家。历任商务部培训中心党委书记、主任、商务部配额许可证事务局局长。</w:t>
            </w:r>
          </w:p>
        </w:tc>
      </w:tr>
      <w:tr w:rsidR="00054844" w14:paraId="47BED27F" w14:textId="77777777" w:rsidTr="00512ABC">
        <w:tc>
          <w:tcPr>
            <w:tcW w:w="1271" w:type="dxa"/>
            <w:vMerge/>
          </w:tcPr>
          <w:p w14:paraId="0D4621B7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814CA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10:10-12:00</w:t>
            </w:r>
          </w:p>
        </w:tc>
        <w:tc>
          <w:tcPr>
            <w:tcW w:w="1276" w:type="dxa"/>
          </w:tcPr>
          <w:p w14:paraId="3D9262C6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3685" w:type="dxa"/>
          </w:tcPr>
          <w:p w14:paraId="33E41428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泛安全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化与全球市场环境的变化</w:t>
            </w:r>
          </w:p>
        </w:tc>
        <w:tc>
          <w:tcPr>
            <w:tcW w:w="6521" w:type="dxa"/>
          </w:tcPr>
          <w:p w14:paraId="4FE60E48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叶海林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，中国社会科学院亚太与全球战略研究院副院长、中国社科院南亚研究中心主任、中国南亚学会秘书长</w:t>
            </w:r>
          </w:p>
        </w:tc>
      </w:tr>
      <w:tr w:rsidR="00054844" w14:paraId="0EB2DA8C" w14:textId="77777777" w:rsidTr="00512ABC">
        <w:tc>
          <w:tcPr>
            <w:tcW w:w="1271" w:type="dxa"/>
            <w:vMerge/>
          </w:tcPr>
          <w:p w14:paraId="7E9E3304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81B57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11482" w:type="dxa"/>
            <w:gridSpan w:val="3"/>
          </w:tcPr>
          <w:p w14:paraId="35DD87E3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午餐、休息</w:t>
            </w:r>
          </w:p>
        </w:tc>
      </w:tr>
      <w:tr w:rsidR="00054844" w14:paraId="1F695270" w14:textId="77777777" w:rsidTr="00512ABC">
        <w:trPr>
          <w:trHeight w:val="736"/>
        </w:trPr>
        <w:tc>
          <w:tcPr>
            <w:tcW w:w="1271" w:type="dxa"/>
            <w:vMerge/>
          </w:tcPr>
          <w:p w14:paraId="7E76E07B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ED4A8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1276" w:type="dxa"/>
          </w:tcPr>
          <w:p w14:paraId="4F81022E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3685" w:type="dxa"/>
          </w:tcPr>
          <w:p w14:paraId="233D6DB0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全球重点市场机遇分析及拉美市场开拓</w:t>
            </w:r>
          </w:p>
        </w:tc>
        <w:tc>
          <w:tcPr>
            <w:tcW w:w="6521" w:type="dxa"/>
          </w:tcPr>
          <w:p w14:paraId="06A5BDA7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周 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，商务部研究院美洲与大洋洲研究所副所长、研究员</w:t>
            </w:r>
          </w:p>
        </w:tc>
      </w:tr>
      <w:tr w:rsidR="00054844" w14:paraId="1317CE4F" w14:textId="77777777" w:rsidTr="00512ABC">
        <w:tc>
          <w:tcPr>
            <w:tcW w:w="1271" w:type="dxa"/>
            <w:vMerge/>
          </w:tcPr>
          <w:p w14:paraId="268C50F4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A784E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1276" w:type="dxa"/>
          </w:tcPr>
          <w:p w14:paraId="5CB6361B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3685" w:type="dxa"/>
          </w:tcPr>
          <w:p w14:paraId="554687B1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俄罗斯及中亚市场机遇与挑战</w:t>
            </w:r>
          </w:p>
        </w:tc>
        <w:tc>
          <w:tcPr>
            <w:tcW w:w="6521" w:type="dxa"/>
          </w:tcPr>
          <w:p w14:paraId="0DD081FF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杨修敏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商务部欧亚司一级巡视员</w:t>
            </w:r>
          </w:p>
        </w:tc>
      </w:tr>
      <w:tr w:rsidR="00054844" w14:paraId="39E4F799" w14:textId="77777777" w:rsidTr="00512ABC">
        <w:tc>
          <w:tcPr>
            <w:tcW w:w="1271" w:type="dxa"/>
            <w:vMerge/>
          </w:tcPr>
          <w:p w14:paraId="135268CB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8B0125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1276" w:type="dxa"/>
          </w:tcPr>
          <w:p w14:paraId="7EB7DAA1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圆桌对话</w:t>
            </w:r>
          </w:p>
        </w:tc>
        <w:tc>
          <w:tcPr>
            <w:tcW w:w="3685" w:type="dxa"/>
          </w:tcPr>
          <w:p w14:paraId="6E4B4BCB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1：国际经贸规则演变与发展 </w:t>
            </w:r>
          </w:p>
          <w:p w14:paraId="59A7ADF2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2：全球经贸首脑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外交经贸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向、博展会与合竞、常竞等的机遇 </w:t>
            </w:r>
          </w:p>
          <w:p w14:paraId="10C8F8DB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3：贸易便利化与贸易业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态创新</w:t>
            </w:r>
            <w:proofErr w:type="gramEnd"/>
          </w:p>
        </w:tc>
        <w:tc>
          <w:tcPr>
            <w:tcW w:w="6521" w:type="dxa"/>
          </w:tcPr>
          <w:p w14:paraId="08FF982B" w14:textId="77777777" w:rsidR="00054844" w:rsidRDefault="00054844" w:rsidP="00512ABC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主持人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王亚平 对话嘉宾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： </w:t>
            </w:r>
          </w:p>
          <w:p w14:paraId="507D5C59" w14:textId="77777777" w:rsidR="00054844" w:rsidRDefault="00054844" w:rsidP="00512ABC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杨修敏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商务部欧亚司一级巡视员</w:t>
            </w:r>
          </w:p>
          <w:p w14:paraId="744C9B0B" w14:textId="77777777" w:rsidR="00054844" w:rsidRDefault="00054844" w:rsidP="00512ABC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周 密，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商务部研究院美洲与大洋洲研究所副所长、研究员</w:t>
            </w:r>
          </w:p>
        </w:tc>
      </w:tr>
      <w:tr w:rsidR="00054844" w14:paraId="0CE5B214" w14:textId="77777777" w:rsidTr="00512ABC">
        <w:tc>
          <w:tcPr>
            <w:tcW w:w="1271" w:type="dxa"/>
            <w:vMerge w:val="restart"/>
            <w:vAlign w:val="center"/>
          </w:tcPr>
          <w:p w14:paraId="1FFB7323" w14:textId="77777777" w:rsidR="00054844" w:rsidRDefault="00054844" w:rsidP="00512ABC">
            <w:pPr>
              <w:widowControl/>
              <w:spacing w:after="160" w:line="27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14:paraId="0C7CD54B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09:00-10:30</w:t>
            </w:r>
          </w:p>
        </w:tc>
        <w:tc>
          <w:tcPr>
            <w:tcW w:w="1276" w:type="dxa"/>
          </w:tcPr>
          <w:p w14:paraId="2C0F4DFA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3685" w:type="dxa"/>
          </w:tcPr>
          <w:p w14:paraId="622F3E58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外经外贸遇阻单滑，当前国际贸易摩擦态势与企业应对策略</w:t>
            </w:r>
          </w:p>
        </w:tc>
        <w:tc>
          <w:tcPr>
            <w:tcW w:w="6521" w:type="dxa"/>
          </w:tcPr>
          <w:p w14:paraId="49779D98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刘丹阳，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中国五矿化工进出口商会副会长、原商务部贸易救济调查局副局长</w:t>
            </w:r>
          </w:p>
        </w:tc>
      </w:tr>
      <w:tr w:rsidR="00054844" w14:paraId="47E4243D" w14:textId="77777777" w:rsidTr="00512ABC">
        <w:tc>
          <w:tcPr>
            <w:tcW w:w="1271" w:type="dxa"/>
            <w:vMerge/>
          </w:tcPr>
          <w:p w14:paraId="62ED6548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367F4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10:40-12:00</w:t>
            </w:r>
          </w:p>
        </w:tc>
        <w:tc>
          <w:tcPr>
            <w:tcW w:w="1276" w:type="dxa"/>
          </w:tcPr>
          <w:p w14:paraId="42C7CB97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3685" w:type="dxa"/>
          </w:tcPr>
          <w:p w14:paraId="05DA326E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走出去通考，项目、产品出口重点国别风险形势分析</w:t>
            </w:r>
          </w:p>
        </w:tc>
        <w:tc>
          <w:tcPr>
            <w:tcW w:w="6521" w:type="dxa"/>
          </w:tcPr>
          <w:p w14:paraId="1ECD5FE2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王 稳，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中国出口信用保险公司首席经济学家、国别风险中心主任</w:t>
            </w:r>
          </w:p>
        </w:tc>
      </w:tr>
      <w:tr w:rsidR="00054844" w14:paraId="3BA07BB9" w14:textId="77777777" w:rsidTr="00512ABC">
        <w:tc>
          <w:tcPr>
            <w:tcW w:w="1271" w:type="dxa"/>
            <w:vMerge/>
          </w:tcPr>
          <w:p w14:paraId="164F0869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26C39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11482" w:type="dxa"/>
            <w:gridSpan w:val="3"/>
          </w:tcPr>
          <w:p w14:paraId="04FEBCDF" w14:textId="77777777" w:rsidR="00054844" w:rsidRDefault="00054844" w:rsidP="00512ABC">
            <w:pPr>
              <w:widowControl/>
              <w:spacing w:after="160" w:line="278" w:lineRule="auto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午餐、休息</w:t>
            </w:r>
          </w:p>
        </w:tc>
      </w:tr>
      <w:tr w:rsidR="00054844" w14:paraId="589B81D9" w14:textId="77777777" w:rsidTr="00512ABC">
        <w:tc>
          <w:tcPr>
            <w:tcW w:w="1271" w:type="dxa"/>
            <w:vMerge/>
          </w:tcPr>
          <w:p w14:paraId="16B73157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EC94E0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14:00-15:30</w:t>
            </w:r>
          </w:p>
        </w:tc>
        <w:tc>
          <w:tcPr>
            <w:tcW w:w="1276" w:type="dxa"/>
          </w:tcPr>
          <w:p w14:paraId="6B1806AD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3685" w:type="dxa"/>
          </w:tcPr>
          <w:p w14:paraId="13C5089F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走出去税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护航，国际税收合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助力企业出海行稳致远</w:t>
            </w:r>
          </w:p>
        </w:tc>
        <w:tc>
          <w:tcPr>
            <w:tcW w:w="6521" w:type="dxa"/>
          </w:tcPr>
          <w:p w14:paraId="08E8734A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宋宁，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国家税务总局首批领军人才、国 际商会（ICC）中国委员会税务专委会 副主席，在国税系统工作十余年。</w:t>
            </w:r>
          </w:p>
        </w:tc>
      </w:tr>
      <w:tr w:rsidR="00054844" w14:paraId="08239A43" w14:textId="77777777" w:rsidTr="00512ABC">
        <w:tc>
          <w:tcPr>
            <w:tcW w:w="1271" w:type="dxa"/>
            <w:vMerge/>
          </w:tcPr>
          <w:p w14:paraId="60D142DD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EFABD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15:40-17:00</w:t>
            </w:r>
          </w:p>
        </w:tc>
        <w:tc>
          <w:tcPr>
            <w:tcW w:w="1276" w:type="dxa"/>
          </w:tcPr>
          <w:p w14:paraId="0EE6186D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专题讲座</w:t>
            </w:r>
          </w:p>
        </w:tc>
        <w:tc>
          <w:tcPr>
            <w:tcW w:w="3685" w:type="dxa"/>
          </w:tcPr>
          <w:p w14:paraId="2C43D96D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企业外汇风险管理的制定和应用</w:t>
            </w:r>
          </w:p>
        </w:tc>
        <w:tc>
          <w:tcPr>
            <w:tcW w:w="6521" w:type="dxa"/>
          </w:tcPr>
          <w:p w14:paraId="41F8FD8B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王洋，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新华社特约经济分析师，北京汇金天禄风险管理有限公司总经理兼首席 外汇策略师</w:t>
            </w:r>
          </w:p>
        </w:tc>
      </w:tr>
      <w:tr w:rsidR="00054844" w14:paraId="4A19F5AB" w14:textId="77777777" w:rsidTr="00512ABC">
        <w:tc>
          <w:tcPr>
            <w:tcW w:w="1271" w:type="dxa"/>
            <w:vMerge w:val="restart"/>
            <w:vAlign w:val="center"/>
          </w:tcPr>
          <w:p w14:paraId="58E1AADE" w14:textId="77777777" w:rsidR="00054844" w:rsidRDefault="00054844" w:rsidP="00512ABC">
            <w:pPr>
              <w:widowControl/>
              <w:spacing w:after="160" w:line="27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14:paraId="6464FF22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09:00-12:00</w:t>
            </w:r>
          </w:p>
        </w:tc>
        <w:tc>
          <w:tcPr>
            <w:tcW w:w="1276" w:type="dxa"/>
          </w:tcPr>
          <w:p w14:paraId="119C9831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实务解析</w:t>
            </w:r>
          </w:p>
        </w:tc>
        <w:tc>
          <w:tcPr>
            <w:tcW w:w="3685" w:type="dxa"/>
          </w:tcPr>
          <w:p w14:paraId="3F87454D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如何积极开拓国际新市场—东南亚市场篇</w:t>
            </w:r>
          </w:p>
        </w:tc>
        <w:tc>
          <w:tcPr>
            <w:tcW w:w="6521" w:type="dxa"/>
          </w:tcPr>
          <w:p w14:paraId="437A68F9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许丽洁，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商务部海外营销专家，具有深厚的专业背景以及30 多年丰富的外贸实战经验与外贸企业管理经验。</w:t>
            </w:r>
          </w:p>
        </w:tc>
      </w:tr>
      <w:tr w:rsidR="00054844" w14:paraId="49C58E59" w14:textId="77777777" w:rsidTr="00512ABC">
        <w:tc>
          <w:tcPr>
            <w:tcW w:w="1271" w:type="dxa"/>
            <w:vMerge/>
          </w:tcPr>
          <w:p w14:paraId="60F27976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A83A0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14：00-</w:t>
            </w:r>
          </w:p>
        </w:tc>
        <w:tc>
          <w:tcPr>
            <w:tcW w:w="11482" w:type="dxa"/>
            <w:gridSpan w:val="3"/>
          </w:tcPr>
          <w:p w14:paraId="67087035" w14:textId="77777777" w:rsidR="00054844" w:rsidRDefault="00054844" w:rsidP="00512ABC">
            <w:pPr>
              <w:widowControl/>
              <w:spacing w:after="160" w:line="278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结束愉快的学习交流活动，平安返程。</w:t>
            </w:r>
          </w:p>
        </w:tc>
      </w:tr>
    </w:tbl>
    <w:p w14:paraId="4FC0BC4E" w14:textId="77777777" w:rsidR="000D2F81" w:rsidRPr="00054844" w:rsidRDefault="000D2F81">
      <w:pPr>
        <w:rPr>
          <w:rFonts w:hint="eastAsia"/>
        </w:rPr>
      </w:pPr>
    </w:p>
    <w:sectPr w:rsidR="000D2F81" w:rsidRPr="00054844" w:rsidSect="000548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44"/>
    <w:rsid w:val="00054844"/>
    <w:rsid w:val="000D2F81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7D2D"/>
  <w15:chartTrackingRefBased/>
  <w15:docId w15:val="{1BFC1495-0F08-4A70-97F2-D7D4F8FB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8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548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zhang</dc:creator>
  <cp:keywords/>
  <dc:description/>
  <cp:lastModifiedBy>ning zhang</cp:lastModifiedBy>
  <cp:revision>1</cp:revision>
  <dcterms:created xsi:type="dcterms:W3CDTF">2024-07-17T08:32:00Z</dcterms:created>
  <dcterms:modified xsi:type="dcterms:W3CDTF">2024-07-17T08:33:00Z</dcterms:modified>
</cp:coreProperties>
</file>